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25D8"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Helvetica" w:eastAsia="Helvetica" w:hAnsi="Helvetica" w:cs="Helvetica"/>
          <w:b/>
          <w:bCs/>
          <w:sz w:val="36"/>
          <w:szCs w:val="36"/>
        </w:rPr>
      </w:pPr>
      <w:r>
        <w:rPr>
          <w:rFonts w:ascii="Helvetica" w:hAnsi="Helvetica"/>
          <w:b/>
          <w:bCs/>
          <w:sz w:val="36"/>
          <w:szCs w:val="36"/>
        </w:rPr>
        <w:t xml:space="preserve">MIDDLE ISLAND ARC </w:t>
      </w:r>
    </w:p>
    <w:p w14:paraId="523791C8"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Helvetica" w:eastAsia="Helvetica" w:hAnsi="Helvetica" w:cs="Helvetica"/>
          <w:b/>
          <w:bCs/>
          <w:sz w:val="36"/>
          <w:szCs w:val="36"/>
        </w:rPr>
      </w:pPr>
      <w:r>
        <w:rPr>
          <w:rFonts w:ascii="Helvetica" w:hAnsi="Helvetica"/>
          <w:b/>
          <w:bCs/>
          <w:sz w:val="36"/>
          <w:szCs w:val="36"/>
        </w:rPr>
        <w:t>IMPACT FEE AND CONSTRUCTION DEPOSIT</w:t>
      </w:r>
    </w:p>
    <w:p w14:paraId="38E075FB"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Helvetica" w:eastAsia="Helvetica" w:hAnsi="Helvetica" w:cs="Helvetica"/>
          <w:sz w:val="36"/>
          <w:szCs w:val="36"/>
        </w:rPr>
      </w:pPr>
    </w:p>
    <w:p w14:paraId="161AF8B3"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Helvetica" w:eastAsia="Helvetica" w:hAnsi="Helvetica" w:cs="Helvetica"/>
          <w:sz w:val="36"/>
          <w:szCs w:val="36"/>
        </w:rPr>
      </w:pPr>
    </w:p>
    <w:p w14:paraId="23C3AEB1"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hAnsi="Helvetica"/>
          <w:sz w:val="28"/>
          <w:szCs w:val="28"/>
        </w:rPr>
        <w:t>In addition to the BHA ARC review fees, the Middle Island Property Owner</w:t>
      </w:r>
    </w:p>
    <w:p w14:paraId="2511709A"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hAnsi="Helvetica"/>
          <w:sz w:val="28"/>
          <w:szCs w:val="28"/>
        </w:rPr>
        <w:t xml:space="preserve">Association charges for new construction and major renovation. </w:t>
      </w:r>
    </w:p>
    <w:p w14:paraId="2919958B"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p>
    <w:p w14:paraId="558AC7EB"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hAnsi="Helvetica"/>
          <w:sz w:val="28"/>
          <w:szCs w:val="28"/>
        </w:rPr>
        <w:t>Middle Island charges are as follows:</w:t>
      </w:r>
    </w:p>
    <w:p w14:paraId="482454B8"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p>
    <w:p w14:paraId="34D2E239" w14:textId="36FF1214"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eastAsia="Helvetica" w:hAnsi="Helvetica" w:cs="Helvetica"/>
          <w:sz w:val="28"/>
          <w:szCs w:val="28"/>
        </w:rPr>
        <w:tab/>
      </w:r>
      <w:r>
        <w:rPr>
          <w:rFonts w:ascii="Helvetica" w:hAnsi="Helvetica"/>
          <w:sz w:val="28"/>
          <w:szCs w:val="28"/>
        </w:rPr>
        <w:t>●</w:t>
      </w:r>
      <w:r>
        <w:rPr>
          <w:rFonts w:ascii="Arial" w:hAnsi="Arial"/>
          <w:sz w:val="28"/>
          <w:szCs w:val="28"/>
        </w:rPr>
        <w:t xml:space="preserve"> </w:t>
      </w:r>
      <w:r>
        <w:rPr>
          <w:rFonts w:ascii="Helvetica" w:hAnsi="Helvetica"/>
          <w:sz w:val="28"/>
          <w:szCs w:val="28"/>
        </w:rPr>
        <w:t>A non-refundable construction impact fee of $</w:t>
      </w:r>
      <w:r w:rsidR="002F048A">
        <w:rPr>
          <w:rFonts w:ascii="Helvetica" w:hAnsi="Helvetica"/>
          <w:sz w:val="28"/>
          <w:szCs w:val="28"/>
        </w:rPr>
        <w:t>5</w:t>
      </w:r>
      <w:r>
        <w:rPr>
          <w:rFonts w:ascii="Helvetica" w:hAnsi="Helvetica"/>
          <w:sz w:val="28"/>
          <w:szCs w:val="28"/>
        </w:rPr>
        <w:t xml:space="preserve"> pr square foot. This </w:t>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hAnsi="Helvetica"/>
          <w:sz w:val="28"/>
          <w:szCs w:val="28"/>
        </w:rPr>
        <w:t>fee will be based on the heated square footage of the new construction or home addition and is payable at the first submittal review.</w:t>
      </w:r>
    </w:p>
    <w:p w14:paraId="193D7435"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p>
    <w:p w14:paraId="659FE460"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eastAsia="Helvetica" w:hAnsi="Helvetica" w:cs="Helvetica"/>
          <w:sz w:val="28"/>
          <w:szCs w:val="28"/>
        </w:rPr>
        <w:tab/>
      </w:r>
      <w:r>
        <w:rPr>
          <w:rFonts w:ascii="Helvetica" w:hAnsi="Helvetica"/>
          <w:sz w:val="28"/>
          <w:szCs w:val="28"/>
        </w:rPr>
        <w:t>●</w:t>
      </w:r>
      <w:r>
        <w:rPr>
          <w:rFonts w:ascii="Arial" w:hAnsi="Arial"/>
          <w:sz w:val="28"/>
          <w:szCs w:val="28"/>
        </w:rPr>
        <w:t xml:space="preserve"> </w:t>
      </w:r>
      <w:r>
        <w:rPr>
          <w:rFonts w:ascii="Helvetica" w:hAnsi="Helvetica"/>
          <w:sz w:val="28"/>
          <w:szCs w:val="28"/>
        </w:rPr>
        <w:t>A refundable construction deposit to assure satisfactory completion and mitigation of any specific damages to Association property that is based on the cost of construction per the building permit as outlined below:</w:t>
      </w:r>
    </w:p>
    <w:p w14:paraId="42092FE2"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p>
    <w:p w14:paraId="757ED85A"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eastAsia="Helvetica" w:hAnsi="Helvetica" w:cs="Helvetica"/>
          <w:sz w:val="28"/>
          <w:szCs w:val="28"/>
        </w:rPr>
        <w:tab/>
      </w:r>
      <w:r>
        <w:rPr>
          <w:rFonts w:ascii="Helvetica" w:hAnsi="Helvetica"/>
          <w:sz w:val="28"/>
          <w:szCs w:val="28"/>
        </w:rPr>
        <w:t>$0-$10,000 $0</w:t>
      </w:r>
    </w:p>
    <w:p w14:paraId="1E3EDA13"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eastAsia="Helvetica" w:hAnsi="Helvetica" w:cs="Helvetica"/>
          <w:sz w:val="28"/>
          <w:szCs w:val="28"/>
        </w:rPr>
        <w:tab/>
      </w:r>
      <w:r>
        <w:rPr>
          <w:rFonts w:ascii="Helvetica" w:hAnsi="Helvetica"/>
          <w:sz w:val="28"/>
          <w:szCs w:val="28"/>
        </w:rPr>
        <w:t>$10,000 - $300,000 $6,000</w:t>
      </w:r>
    </w:p>
    <w:p w14:paraId="6C40DB99"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eastAsia="Helvetica" w:hAnsi="Helvetica" w:cs="Helvetica"/>
          <w:sz w:val="28"/>
          <w:szCs w:val="28"/>
        </w:rPr>
        <w:tab/>
      </w:r>
      <w:r>
        <w:rPr>
          <w:rFonts w:ascii="Helvetica" w:hAnsi="Helvetica"/>
          <w:sz w:val="28"/>
          <w:szCs w:val="28"/>
        </w:rPr>
        <w:t>Over $300,000 $10,000</w:t>
      </w:r>
    </w:p>
    <w:p w14:paraId="0F356E7A"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p>
    <w:p w14:paraId="0FDBF565"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p>
    <w:p w14:paraId="0461EA94"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p>
    <w:p w14:paraId="3B70DCCC"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hAnsi="Helvetica"/>
          <w:sz w:val="28"/>
          <w:szCs w:val="28"/>
        </w:rPr>
        <w:t>Owners will receive the required Owner Construction Agreement to complete along with invoices for these charges, at the completion of the first ARC review.</w:t>
      </w:r>
    </w:p>
    <w:p w14:paraId="73D35E51"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p>
    <w:p w14:paraId="0ED62BF6"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hAnsi="Helvetica"/>
          <w:sz w:val="28"/>
          <w:szCs w:val="28"/>
        </w:rPr>
        <w:t>Checks should be made payable to the MIPOA and mailed to</w:t>
      </w:r>
      <w:r>
        <w:rPr>
          <w:rFonts w:ascii="Helvetica" w:eastAsia="Helvetica" w:hAnsi="Helvetica" w:cs="Helvetica"/>
          <w:sz w:val="28"/>
          <w:szCs w:val="28"/>
        </w:rPr>
        <w:tab/>
        <w:t>:</w:t>
      </w:r>
    </w:p>
    <w:p w14:paraId="49612A73"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p>
    <w:p w14:paraId="2FA64C74"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eastAsia="Helvetica" w:hAnsi="Helvetica" w:cs="Helvetica"/>
          <w:sz w:val="28"/>
          <w:szCs w:val="28"/>
        </w:rPr>
        <w:tab/>
        <w:t>Charles Pardee</w:t>
      </w:r>
    </w:p>
    <w:p w14:paraId="19CFCD58"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eastAsia="Helvetica" w:hAnsi="Helvetica" w:cs="Helvetica"/>
          <w:sz w:val="28"/>
          <w:szCs w:val="28"/>
        </w:rPr>
        <w:tab/>
        <w:t>1 Bishop Gadsden Way, Apt 108</w:t>
      </w:r>
    </w:p>
    <w:p w14:paraId="54055C38" w14:textId="77777777" w:rsidR="00BD503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sz w:val="28"/>
          <w:szCs w:val="28"/>
        </w:rPr>
      </w:pPr>
      <w:r>
        <w:rPr>
          <w:rFonts w:ascii="Helvetica" w:eastAsia="Helvetica" w:hAnsi="Helvetica" w:cs="Helvetica"/>
          <w:sz w:val="28"/>
          <w:szCs w:val="28"/>
        </w:rPr>
        <w:tab/>
        <w:t>Charleston, SC 29412</w:t>
      </w:r>
    </w:p>
    <w:p w14:paraId="6CAFB379" w14:textId="77777777" w:rsidR="00BD5032" w:rsidRDefault="00BD50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pPr>
    </w:p>
    <w:sectPr w:rsidR="00BD5032">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2551" w14:textId="77777777" w:rsidR="002F647E" w:rsidRDefault="002F647E">
      <w:r>
        <w:separator/>
      </w:r>
    </w:p>
  </w:endnote>
  <w:endnote w:type="continuationSeparator" w:id="0">
    <w:p w14:paraId="019E610B" w14:textId="77777777" w:rsidR="002F647E" w:rsidRDefault="002F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307C" w14:textId="77777777" w:rsidR="00BD5032" w:rsidRDefault="00BD50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E504" w14:textId="77777777" w:rsidR="002F647E" w:rsidRDefault="002F647E">
      <w:r>
        <w:separator/>
      </w:r>
    </w:p>
  </w:footnote>
  <w:footnote w:type="continuationSeparator" w:id="0">
    <w:p w14:paraId="498DDA0E" w14:textId="77777777" w:rsidR="002F647E" w:rsidRDefault="002F6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B1BF" w14:textId="77777777" w:rsidR="00BD5032" w:rsidRDefault="00BD50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32"/>
    <w:rsid w:val="00273D6B"/>
    <w:rsid w:val="002F048A"/>
    <w:rsid w:val="002F647E"/>
    <w:rsid w:val="0042387A"/>
    <w:rsid w:val="005A5821"/>
    <w:rsid w:val="005E1D72"/>
    <w:rsid w:val="00762FDC"/>
    <w:rsid w:val="0090531A"/>
    <w:rsid w:val="00BD5032"/>
    <w:rsid w:val="00DE500E"/>
    <w:rsid w:val="00EE3934"/>
    <w:rsid w:val="00F20861"/>
    <w:rsid w:val="00FA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459683"/>
  <w15:docId w15:val="{E7203FA3-A273-D84D-A1D1-E3DB239F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833</Characters>
  <Application>Microsoft Office Word</Application>
  <DocSecurity>0</DocSecurity>
  <Lines>33</Lines>
  <Paragraphs>15</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Audrey Kelly Dyer</cp:lastModifiedBy>
  <cp:revision>6</cp:revision>
  <dcterms:created xsi:type="dcterms:W3CDTF">2026-04-14T17:21:00Z</dcterms:created>
  <dcterms:modified xsi:type="dcterms:W3CDTF">2026-04-14T20:19:00Z</dcterms:modified>
</cp:coreProperties>
</file>